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CE" w:rsidRDefault="00966909" w:rsidP="00966909">
      <w:pPr>
        <w:pStyle w:val="NormalWeb"/>
        <w:tabs>
          <w:tab w:val="center" w:pos="5200"/>
        </w:tabs>
        <w:spacing w:before="120" w:beforeAutospacing="0" w:after="0" w:afterAutospacing="0"/>
        <w:rPr>
          <w:rFonts w:ascii="Arial Narrow" w:hAnsi="Arial Narrow" w:cs="Arial"/>
          <w:sz w:val="19"/>
          <w:szCs w:val="19"/>
        </w:rPr>
      </w:pPr>
      <w:bookmarkStart w:id="0" w:name="Code"/>
      <w:bookmarkStart w:id="1" w:name="_GoBack"/>
      <w:r>
        <w:rPr>
          <w:noProof/>
        </w:rPr>
        <mc:AlternateContent>
          <mc:Choice Requires="wps">
            <w:drawing>
              <wp:anchor distT="0" distB="0" distL="114300" distR="114300" simplePos="0" relativeHeight="251657216" behindDoc="0" locked="0" layoutInCell="1" allowOverlap="1" wp14:anchorId="2BDE3D7B" wp14:editId="07E96730">
                <wp:simplePos x="0" y="0"/>
                <wp:positionH relativeFrom="page">
                  <wp:align>center</wp:align>
                </wp:positionH>
                <wp:positionV relativeFrom="page">
                  <wp:posOffset>2286000</wp:posOffset>
                </wp:positionV>
                <wp:extent cx="5394960" cy="6016752"/>
                <wp:effectExtent l="0" t="0" r="1524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6016752"/>
                        </a:xfrm>
                        <a:prstGeom prst="rect">
                          <a:avLst/>
                        </a:prstGeom>
                        <a:solidFill>
                          <a:srgbClr val="FFFFFF"/>
                        </a:solidFill>
                        <a:ln w="15875">
                          <a:solidFill>
                            <a:srgbClr val="000000"/>
                          </a:solidFill>
                          <a:miter lim="800000"/>
                          <a:headEnd/>
                          <a:tailEnd/>
                        </a:ln>
                      </wps:spPr>
                      <wps:txbx>
                        <w:txbxContent>
                          <w:p w:rsidR="00A43BAD" w:rsidRPr="00966909" w:rsidRDefault="00A43BAD" w:rsidP="00A43BAD">
                            <w:pPr>
                              <w:pStyle w:val="NormalWeb"/>
                              <w:tabs>
                                <w:tab w:val="center" w:pos="5200"/>
                              </w:tabs>
                              <w:spacing w:before="120" w:beforeAutospacing="0" w:after="0" w:afterAutospacing="0"/>
                              <w:rPr>
                                <w:rFonts w:ascii="Arial Narrow" w:hAnsi="Arial Narrow"/>
                                <w:color w:val="222222"/>
                                <w:sz w:val="28"/>
                                <w:szCs w:val="13"/>
                              </w:rPr>
                            </w:pPr>
                            <w:r w:rsidRPr="00966909">
                              <w:rPr>
                                <w:rFonts w:ascii="Arial Narrow" w:hAnsi="Arial Narrow"/>
                                <w:color w:val="222222"/>
                                <w:sz w:val="28"/>
                                <w:szCs w:val="13"/>
                              </w:rPr>
                              <w:t>Water sports are fun and challenging but involve inherent risks of injury or death.  To increase your enjoyment of the sport and to reduce your risks, use common sense and follow these guidelines:</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Familiarize yourself with all applicable federal, state and local laws, the risks inherent in the sport and the proper use of equipment.</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Know the waterways and always have a person other than the boat driver as an observer.</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The rider, observer, and driver should agree on hand signals.</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Never start out until the rider signals that they are ready.</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Always use caution and common sense.</w:t>
                            </w:r>
                          </w:p>
                          <w:p w:rsidR="00A43BAD" w:rsidRPr="00966909" w:rsidRDefault="00A43BAD" w:rsidP="00A43BAD">
                            <w:pPr>
                              <w:pStyle w:val="NormalWeb"/>
                              <w:spacing w:before="120" w:beforeAutospacing="0" w:after="0" w:afterAutospacing="0"/>
                              <w:rPr>
                                <w:rFonts w:ascii="Arial Narrow" w:hAnsi="Arial Narrow"/>
                                <w:color w:val="222222"/>
                                <w:sz w:val="28"/>
                                <w:szCs w:val="13"/>
                              </w:rPr>
                            </w:pPr>
                            <w:r w:rsidRPr="00966909">
                              <w:rPr>
                                <w:rFonts w:ascii="Arial Narrow" w:hAnsi="Arial Narrow"/>
                                <w:color w:val="222222"/>
                                <w:sz w:val="28"/>
                                <w:szCs w:val="13"/>
                              </w:rPr>
                              <w:t>Regarding your equipment and your towrope:</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Always wear a U.S.  Coast Guard Type III (PFD) vest.</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Inspect all equipment prior to use.  Check bindings, fins, and flotation device prior to each use and DO NOT USE if damaged.</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Towropes stretch during use.  If a rope breaks or is suddenly released, it can snap back striking boat occupants or the user which could result in injury or death.</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Inspect rope before use and do not use towrope if frayed, knotted or damaged.  Use proper toe rope for the activity.</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Ensure rope is free from all body parts prior to starting out or during use.</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Keep persons and ropes away from propeller when engine is running, even if in neutral.  Should rope become entangled in propeller, SHUT OFF ENGINE AND REMOVE IGNITION KEY BEFORE RETRIEVING ROPE.  Propellers are very sharp and can cut wet skin easily.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DE3D7B" id="_x0000_t202" coordsize="21600,21600" o:spt="202" path="m,l,21600r21600,l21600,xe">
                <v:stroke joinstyle="miter"/>
                <v:path gradientshapeok="t" o:connecttype="rect"/>
              </v:shapetype>
              <v:shape id="Text Box 2" o:spid="_x0000_s1026" type="#_x0000_t202" style="position:absolute;margin-left:0;margin-top:180pt;width:424.8pt;height:473.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" strokeweight="1.25pt">
                <v:textbox>
                  <w:txbxContent>
                    <w:p w:rsidR="00A43BAD" w:rsidRPr="00966909" w:rsidRDefault="00A43BAD" w:rsidP="00A43BAD">
                      <w:pPr>
                        <w:pStyle w:val="NormalWeb"/>
                        <w:tabs>
                          <w:tab w:val="center" w:pos="5200"/>
                        </w:tabs>
                        <w:spacing w:before="120" w:beforeAutospacing="0" w:after="0" w:afterAutospacing="0"/>
                        <w:rPr>
                          <w:rFonts w:ascii="Arial Narrow" w:hAnsi="Arial Narrow"/>
                          <w:color w:val="222222"/>
                          <w:sz w:val="28"/>
                          <w:szCs w:val="13"/>
                        </w:rPr>
                      </w:pPr>
                      <w:r w:rsidRPr="00966909">
                        <w:rPr>
                          <w:rFonts w:ascii="Arial Narrow" w:hAnsi="Arial Narrow"/>
                          <w:color w:val="222222"/>
                          <w:sz w:val="28"/>
                          <w:szCs w:val="13"/>
                        </w:rPr>
                        <w:t>Water sports are fun and challenging but involve inherent risks of injury or death.  To increase your enjoyment of the sport and to reduce your risks, use common sense and follow these guidelines:</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Familiarize yourself with all applicable federal, state and local laws, the risks inherent in the sport and the proper use of equipment.</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Know the waterways and always have a person other than the boat driver as an observer.</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The rider, observer, and driver should agree on hand signals.</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Never start out until the rider signals that they are ready.</w:t>
                      </w:r>
                    </w:p>
                    <w:p w:rsidR="00A43BAD" w:rsidRPr="00966909" w:rsidRDefault="00A43BAD" w:rsidP="00A43BAD">
                      <w:pPr>
                        <w:numPr>
                          <w:ilvl w:val="0"/>
                          <w:numId w:val="7"/>
                        </w:numPr>
                        <w:spacing w:before="120"/>
                        <w:rPr>
                          <w:rFonts w:ascii="Arial Narrow" w:hAnsi="Arial Narrow"/>
                          <w:color w:val="222222"/>
                          <w:sz w:val="28"/>
                          <w:szCs w:val="13"/>
                        </w:rPr>
                      </w:pPr>
                      <w:r w:rsidRPr="00966909">
                        <w:rPr>
                          <w:rFonts w:ascii="Arial Narrow" w:hAnsi="Arial Narrow"/>
                          <w:color w:val="222222"/>
                          <w:sz w:val="28"/>
                          <w:szCs w:val="13"/>
                        </w:rPr>
                        <w:t>Always use caution and common sense.</w:t>
                      </w:r>
                    </w:p>
                    <w:p w:rsidR="00A43BAD" w:rsidRPr="00966909" w:rsidRDefault="00A43BAD" w:rsidP="00A43BAD">
                      <w:pPr>
                        <w:pStyle w:val="NormalWeb"/>
                        <w:spacing w:before="120" w:beforeAutospacing="0" w:after="0" w:afterAutospacing="0"/>
                        <w:rPr>
                          <w:rFonts w:ascii="Arial Narrow" w:hAnsi="Arial Narrow"/>
                          <w:color w:val="222222"/>
                          <w:sz w:val="28"/>
                          <w:szCs w:val="13"/>
                        </w:rPr>
                      </w:pPr>
                      <w:r w:rsidRPr="00966909">
                        <w:rPr>
                          <w:rFonts w:ascii="Arial Narrow" w:hAnsi="Arial Narrow"/>
                          <w:color w:val="222222"/>
                          <w:sz w:val="28"/>
                          <w:szCs w:val="13"/>
                        </w:rPr>
                        <w:t>Regarding your equipment and your towrope:</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Always wear a U.S.  Coast Guard Type III (PFD) vest.</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Inspect all equipment prior to use.  Check bindings, fins, and flotation device prior to each use and DO NOT USE if damaged.</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Towropes stretch during use.  If a rope breaks or is suddenly released, it can snap back striking boat occupants or the user which could result in injury or death.</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Inspect rope before use and do not use towrope if frayed, knotted or damaged.  Use proper toe rope for the activity.</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Ensure rope is free from all body parts prior to starting out or during use.</w:t>
                      </w:r>
                    </w:p>
                    <w:p w:rsidR="00A43BAD" w:rsidRPr="00966909" w:rsidRDefault="00A43BAD" w:rsidP="00A43BAD">
                      <w:pPr>
                        <w:numPr>
                          <w:ilvl w:val="0"/>
                          <w:numId w:val="8"/>
                        </w:numPr>
                        <w:spacing w:before="120"/>
                        <w:rPr>
                          <w:rFonts w:ascii="Arial Narrow" w:hAnsi="Arial Narrow"/>
                          <w:color w:val="222222"/>
                          <w:sz w:val="28"/>
                          <w:szCs w:val="13"/>
                        </w:rPr>
                      </w:pPr>
                      <w:r w:rsidRPr="00966909">
                        <w:rPr>
                          <w:rFonts w:ascii="Arial Narrow" w:hAnsi="Arial Narrow"/>
                          <w:color w:val="222222"/>
                          <w:sz w:val="28"/>
                          <w:szCs w:val="13"/>
                        </w:rPr>
                        <w:t>Keep persons and ropes away from propeller when engine is running, even if in neutral.  Should rope become entangled in propeller, SHUT OFF ENGINE AND REMOVE IGNITION KEY BEFORE RETRIEVING ROPE.  Propellers are very sharp and can cut wet skin easily.</w:t>
                      </w:r>
                    </w:p>
                  </w:txbxContent>
                </v:textbox>
                <w10:wrap anchorx="page" anchory="page"/>
              </v:shape>
            </w:pict>
          </mc:Fallback>
        </mc:AlternateContent>
      </w:r>
      <w:bookmarkEnd w:id="0"/>
      <w:bookmarkEnd w:id="1"/>
    </w:p>
    <w:sectPr w:rsidR="001158CE" w:rsidSect="00966909">
      <w:headerReference w:type="first" r:id="rId8"/>
      <w:pgSz w:w="12240" w:h="15840"/>
      <w:pgMar w:top="1080" w:right="936" w:bottom="1080" w:left="936"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E75" w:rsidRDefault="00C80E75">
      <w:r>
        <w:separator/>
      </w:r>
    </w:p>
  </w:endnote>
  <w:endnote w:type="continuationSeparator" w:id="0">
    <w:p w:rsidR="00C80E75" w:rsidRDefault="00C8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E75" w:rsidRDefault="00C80E75">
      <w:r>
        <w:separator/>
      </w:r>
    </w:p>
  </w:footnote>
  <w:footnote w:type="continuationSeparator" w:id="0">
    <w:p w:rsidR="00C80E75" w:rsidRDefault="00C80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909" w:rsidRDefault="00966909" w:rsidP="00966909">
    <w:pPr>
      <w:jc w:val="center"/>
      <w:rPr>
        <w:rFonts w:ascii="Arial" w:hAnsi="Arial" w:cs="Arial"/>
        <w:sz w:val="36"/>
      </w:rPr>
    </w:pPr>
    <w:r>
      <w:rPr>
        <w:noProof/>
      </w:rPr>
      <w:drawing>
        <wp:anchor distT="0" distB="0" distL="114300" distR="114300" simplePos="0" relativeHeight="251659264" behindDoc="0" locked="0" layoutInCell="1" allowOverlap="1" wp14:anchorId="0B2843C3" wp14:editId="22BC37C7">
          <wp:simplePos x="0" y="0"/>
          <wp:positionH relativeFrom="page">
            <wp:posOffset>590550</wp:posOffset>
          </wp:positionH>
          <wp:positionV relativeFrom="page">
            <wp:posOffset>457200</wp:posOffset>
          </wp:positionV>
          <wp:extent cx="914400" cy="914400"/>
          <wp:effectExtent l="0" t="0" r="0" b="0"/>
          <wp:wrapNone/>
          <wp:docPr id="11" name="Picture 11" descr="http://www.scouting.org/BoyScouts/AdvancementandAwards/%7E/media/Images/boyscouts/resources/32216/mb/art/s/WART.s.jpg.ashx?w=75&amp;h=75&amp;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couting.org/BoyScouts/AdvancementandAwards/%7E/media/Images/boyscouts/resources/32216/mb/art/s/WART.s.jpg.ashx?w=75&amp;h=75&amp;as=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"Water Sports"  \* MERGEFORMAT </w:instrText>
    </w:r>
    <w:r>
      <w:rPr>
        <w:rFonts w:ascii="Arial Narrow" w:hAnsi="Arial Narrow"/>
        <w:b/>
        <w:bCs/>
        <w:position w:val="18"/>
        <w:sz w:val="72"/>
      </w:rPr>
      <w:fldChar w:fldCharType="separate"/>
    </w:r>
    <w:r w:rsidR="00A147CB">
      <w:rPr>
        <w:rFonts w:ascii="Arial Narrow" w:hAnsi="Arial Narrow"/>
        <w:b/>
        <w:bCs/>
        <w:position w:val="18"/>
        <w:sz w:val="72"/>
      </w:rPr>
      <w:t>Water Sports</w:t>
    </w:r>
    <w:r>
      <w:rPr>
        <w:rFonts w:ascii="Arial Narrow" w:hAnsi="Arial Narrow"/>
        <w:b/>
        <w:bCs/>
        <w:position w:val="18"/>
        <w:sz w:val="72"/>
      </w:rPr>
      <w:fldChar w:fldCharType="end"/>
    </w:r>
    <w:r>
      <w:rPr>
        <w:rFonts w:ascii="Arial Narrow" w:hAnsi="Arial Narrow"/>
        <w:b/>
        <w:bCs/>
        <w:noProof/>
        <w:position w:val="18"/>
        <w:sz w:val="72"/>
      </w:rPr>
      <w:drawing>
        <wp:anchor distT="0" distB="0" distL="114300" distR="114300" simplePos="0" relativeHeight="251660288" behindDoc="0" locked="0" layoutInCell="1" allowOverlap="1" wp14:anchorId="29B4A004" wp14:editId="116B8150">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 xml:space="preserve">Merit Badge </w:t>
    </w:r>
  </w:p>
  <w:p w:rsidR="00966909" w:rsidRPr="00966909" w:rsidRDefault="00966909" w:rsidP="00966909">
    <w:pPr>
      <w:pStyle w:val="NormalWeb"/>
      <w:tabs>
        <w:tab w:val="center" w:pos="5200"/>
      </w:tabs>
      <w:spacing w:before="240" w:beforeAutospacing="0" w:after="0" w:afterAutospacing="0"/>
      <w:jc w:val="center"/>
      <w:rPr>
        <w:rStyle w:val="Strong"/>
        <w:rFonts w:ascii="Arial" w:hAnsi="Arial" w:cs="Arial"/>
        <w:color w:val="222222"/>
        <w:sz w:val="36"/>
        <w:szCs w:val="28"/>
        <w:u w:val="single"/>
      </w:rPr>
    </w:pPr>
    <w:r w:rsidRPr="00966909">
      <w:rPr>
        <w:rStyle w:val="Strong"/>
        <w:rFonts w:ascii="Arial" w:hAnsi="Arial" w:cs="Arial"/>
        <w:color w:val="222222"/>
        <w:sz w:val="36"/>
        <w:szCs w:val="28"/>
        <w:u w:val="single"/>
      </w:rPr>
      <w:t>WATER SPORTS SAFETY CODE</w:t>
    </w:r>
  </w:p>
  <w:p w:rsidR="00966909" w:rsidRDefault="00966909" w:rsidP="00966909">
    <w:pPr>
      <w:jc w:val="center"/>
      <w:rPr>
        <w:rFonts w:ascii="Arial" w:hAnsi="Arial" w:cs="Arial"/>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55C9E"/>
    <w:multiLevelType w:val="hybridMultilevel"/>
    <w:tmpl w:val="7BD05A54"/>
    <w:lvl w:ilvl="0" w:tplc="26029A54">
      <w:start w:val="1"/>
      <w:numFmt w:val="bullet"/>
      <w:lvlText w:val=""/>
      <w:lvlJc w:val="left"/>
      <w:pPr>
        <w:tabs>
          <w:tab w:val="num" w:pos="720"/>
        </w:tabs>
        <w:ind w:left="720" w:hanging="360"/>
      </w:pPr>
      <w:rPr>
        <w:rFonts w:ascii="Symbol" w:hAnsi="Symbol" w:hint="default"/>
        <w:sz w:val="20"/>
      </w:rPr>
    </w:lvl>
    <w:lvl w:ilvl="1" w:tplc="1DE40162" w:tentative="1">
      <w:start w:val="1"/>
      <w:numFmt w:val="bullet"/>
      <w:lvlText w:val="o"/>
      <w:lvlJc w:val="left"/>
      <w:pPr>
        <w:tabs>
          <w:tab w:val="num" w:pos="1440"/>
        </w:tabs>
        <w:ind w:left="1440" w:hanging="360"/>
      </w:pPr>
      <w:rPr>
        <w:rFonts w:ascii="Courier New" w:hAnsi="Courier New" w:hint="default"/>
        <w:sz w:val="20"/>
      </w:rPr>
    </w:lvl>
    <w:lvl w:ilvl="2" w:tplc="51D82E64" w:tentative="1">
      <w:start w:val="1"/>
      <w:numFmt w:val="bullet"/>
      <w:lvlText w:val=""/>
      <w:lvlJc w:val="left"/>
      <w:pPr>
        <w:tabs>
          <w:tab w:val="num" w:pos="2160"/>
        </w:tabs>
        <w:ind w:left="2160" w:hanging="360"/>
      </w:pPr>
      <w:rPr>
        <w:rFonts w:ascii="Wingdings" w:hAnsi="Wingdings" w:hint="default"/>
        <w:sz w:val="20"/>
      </w:rPr>
    </w:lvl>
    <w:lvl w:ilvl="3" w:tplc="353213A0" w:tentative="1">
      <w:start w:val="1"/>
      <w:numFmt w:val="bullet"/>
      <w:lvlText w:val=""/>
      <w:lvlJc w:val="left"/>
      <w:pPr>
        <w:tabs>
          <w:tab w:val="num" w:pos="2880"/>
        </w:tabs>
        <w:ind w:left="2880" w:hanging="360"/>
      </w:pPr>
      <w:rPr>
        <w:rFonts w:ascii="Wingdings" w:hAnsi="Wingdings" w:hint="default"/>
        <w:sz w:val="20"/>
      </w:rPr>
    </w:lvl>
    <w:lvl w:ilvl="4" w:tplc="4FCC9C94" w:tentative="1">
      <w:start w:val="1"/>
      <w:numFmt w:val="bullet"/>
      <w:lvlText w:val=""/>
      <w:lvlJc w:val="left"/>
      <w:pPr>
        <w:tabs>
          <w:tab w:val="num" w:pos="3600"/>
        </w:tabs>
        <w:ind w:left="3600" w:hanging="360"/>
      </w:pPr>
      <w:rPr>
        <w:rFonts w:ascii="Wingdings" w:hAnsi="Wingdings" w:hint="default"/>
        <w:sz w:val="20"/>
      </w:rPr>
    </w:lvl>
    <w:lvl w:ilvl="5" w:tplc="3F40CDC2" w:tentative="1">
      <w:start w:val="1"/>
      <w:numFmt w:val="bullet"/>
      <w:lvlText w:val=""/>
      <w:lvlJc w:val="left"/>
      <w:pPr>
        <w:tabs>
          <w:tab w:val="num" w:pos="4320"/>
        </w:tabs>
        <w:ind w:left="4320" w:hanging="360"/>
      </w:pPr>
      <w:rPr>
        <w:rFonts w:ascii="Wingdings" w:hAnsi="Wingdings" w:hint="default"/>
        <w:sz w:val="20"/>
      </w:rPr>
    </w:lvl>
    <w:lvl w:ilvl="6" w:tplc="46127254" w:tentative="1">
      <w:start w:val="1"/>
      <w:numFmt w:val="bullet"/>
      <w:lvlText w:val=""/>
      <w:lvlJc w:val="left"/>
      <w:pPr>
        <w:tabs>
          <w:tab w:val="num" w:pos="5040"/>
        </w:tabs>
        <w:ind w:left="5040" w:hanging="360"/>
      </w:pPr>
      <w:rPr>
        <w:rFonts w:ascii="Wingdings" w:hAnsi="Wingdings" w:hint="default"/>
        <w:sz w:val="20"/>
      </w:rPr>
    </w:lvl>
    <w:lvl w:ilvl="7" w:tplc="9D0ECBB8" w:tentative="1">
      <w:start w:val="1"/>
      <w:numFmt w:val="bullet"/>
      <w:lvlText w:val=""/>
      <w:lvlJc w:val="left"/>
      <w:pPr>
        <w:tabs>
          <w:tab w:val="num" w:pos="5760"/>
        </w:tabs>
        <w:ind w:left="5760" w:hanging="360"/>
      </w:pPr>
      <w:rPr>
        <w:rFonts w:ascii="Wingdings" w:hAnsi="Wingdings" w:hint="default"/>
        <w:sz w:val="20"/>
      </w:rPr>
    </w:lvl>
    <w:lvl w:ilvl="8" w:tplc="D5ACE192"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67A20C0A"/>
    <w:multiLevelType w:val="hybridMultilevel"/>
    <w:tmpl w:val="13AE5F64"/>
    <w:lvl w:ilvl="0" w:tplc="DD86191E">
      <w:start w:val="1"/>
      <w:numFmt w:val="bullet"/>
      <w:lvlText w:val=""/>
      <w:lvlJc w:val="left"/>
      <w:pPr>
        <w:tabs>
          <w:tab w:val="num" w:pos="720"/>
        </w:tabs>
        <w:ind w:left="720" w:hanging="360"/>
      </w:pPr>
      <w:rPr>
        <w:rFonts w:ascii="Symbol" w:hAnsi="Symbol" w:hint="default"/>
        <w:sz w:val="20"/>
      </w:rPr>
    </w:lvl>
    <w:lvl w:ilvl="1" w:tplc="07CA1C74" w:tentative="1">
      <w:start w:val="1"/>
      <w:numFmt w:val="bullet"/>
      <w:lvlText w:val="o"/>
      <w:lvlJc w:val="left"/>
      <w:pPr>
        <w:tabs>
          <w:tab w:val="num" w:pos="1440"/>
        </w:tabs>
        <w:ind w:left="1440" w:hanging="360"/>
      </w:pPr>
      <w:rPr>
        <w:rFonts w:ascii="Courier New" w:hAnsi="Courier New" w:hint="default"/>
        <w:sz w:val="20"/>
      </w:rPr>
    </w:lvl>
    <w:lvl w:ilvl="2" w:tplc="FB9AC544" w:tentative="1">
      <w:start w:val="1"/>
      <w:numFmt w:val="bullet"/>
      <w:lvlText w:val=""/>
      <w:lvlJc w:val="left"/>
      <w:pPr>
        <w:tabs>
          <w:tab w:val="num" w:pos="2160"/>
        </w:tabs>
        <w:ind w:left="2160" w:hanging="360"/>
      </w:pPr>
      <w:rPr>
        <w:rFonts w:ascii="Wingdings" w:hAnsi="Wingdings" w:hint="default"/>
        <w:sz w:val="20"/>
      </w:rPr>
    </w:lvl>
    <w:lvl w:ilvl="3" w:tplc="7DB4CB88" w:tentative="1">
      <w:start w:val="1"/>
      <w:numFmt w:val="bullet"/>
      <w:lvlText w:val=""/>
      <w:lvlJc w:val="left"/>
      <w:pPr>
        <w:tabs>
          <w:tab w:val="num" w:pos="2880"/>
        </w:tabs>
        <w:ind w:left="2880" w:hanging="360"/>
      </w:pPr>
      <w:rPr>
        <w:rFonts w:ascii="Wingdings" w:hAnsi="Wingdings" w:hint="default"/>
        <w:sz w:val="20"/>
      </w:rPr>
    </w:lvl>
    <w:lvl w:ilvl="4" w:tplc="D39EFD42" w:tentative="1">
      <w:start w:val="1"/>
      <w:numFmt w:val="bullet"/>
      <w:lvlText w:val=""/>
      <w:lvlJc w:val="left"/>
      <w:pPr>
        <w:tabs>
          <w:tab w:val="num" w:pos="3600"/>
        </w:tabs>
        <w:ind w:left="3600" w:hanging="360"/>
      </w:pPr>
      <w:rPr>
        <w:rFonts w:ascii="Wingdings" w:hAnsi="Wingdings" w:hint="default"/>
        <w:sz w:val="20"/>
      </w:rPr>
    </w:lvl>
    <w:lvl w:ilvl="5" w:tplc="84E6E866" w:tentative="1">
      <w:start w:val="1"/>
      <w:numFmt w:val="bullet"/>
      <w:lvlText w:val=""/>
      <w:lvlJc w:val="left"/>
      <w:pPr>
        <w:tabs>
          <w:tab w:val="num" w:pos="4320"/>
        </w:tabs>
        <w:ind w:left="4320" w:hanging="360"/>
      </w:pPr>
      <w:rPr>
        <w:rFonts w:ascii="Wingdings" w:hAnsi="Wingdings" w:hint="default"/>
        <w:sz w:val="20"/>
      </w:rPr>
    </w:lvl>
    <w:lvl w:ilvl="6" w:tplc="4650E380" w:tentative="1">
      <w:start w:val="1"/>
      <w:numFmt w:val="bullet"/>
      <w:lvlText w:val=""/>
      <w:lvlJc w:val="left"/>
      <w:pPr>
        <w:tabs>
          <w:tab w:val="num" w:pos="5040"/>
        </w:tabs>
        <w:ind w:left="5040" w:hanging="360"/>
      </w:pPr>
      <w:rPr>
        <w:rFonts w:ascii="Wingdings" w:hAnsi="Wingdings" w:hint="default"/>
        <w:sz w:val="20"/>
      </w:rPr>
    </w:lvl>
    <w:lvl w:ilvl="7" w:tplc="4A8EBB06" w:tentative="1">
      <w:start w:val="1"/>
      <w:numFmt w:val="bullet"/>
      <w:lvlText w:val=""/>
      <w:lvlJc w:val="left"/>
      <w:pPr>
        <w:tabs>
          <w:tab w:val="num" w:pos="5760"/>
        </w:tabs>
        <w:ind w:left="5760" w:hanging="360"/>
      </w:pPr>
      <w:rPr>
        <w:rFonts w:ascii="Wingdings" w:hAnsi="Wingdings" w:hint="default"/>
        <w:sz w:val="20"/>
      </w:rPr>
    </w:lvl>
    <w:lvl w:ilvl="8" w:tplc="5F886F60"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47192"/>
    <w:rsid w:val="000479F5"/>
    <w:rsid w:val="000A2B6F"/>
    <w:rsid w:val="000C7D0A"/>
    <w:rsid w:val="000F15DA"/>
    <w:rsid w:val="001158CE"/>
    <w:rsid w:val="001A59AC"/>
    <w:rsid w:val="001C0673"/>
    <w:rsid w:val="002060B2"/>
    <w:rsid w:val="00223D20"/>
    <w:rsid w:val="00223F2B"/>
    <w:rsid w:val="002A442F"/>
    <w:rsid w:val="002D3506"/>
    <w:rsid w:val="002F6CA8"/>
    <w:rsid w:val="003352AF"/>
    <w:rsid w:val="003E03AF"/>
    <w:rsid w:val="003E0BD2"/>
    <w:rsid w:val="00405EE1"/>
    <w:rsid w:val="00470FC5"/>
    <w:rsid w:val="00507F92"/>
    <w:rsid w:val="00514F83"/>
    <w:rsid w:val="005520CD"/>
    <w:rsid w:val="0057145F"/>
    <w:rsid w:val="005A297D"/>
    <w:rsid w:val="005C579A"/>
    <w:rsid w:val="005C659B"/>
    <w:rsid w:val="005F57A1"/>
    <w:rsid w:val="0060330C"/>
    <w:rsid w:val="006B1D5B"/>
    <w:rsid w:val="006B215C"/>
    <w:rsid w:val="006C27B7"/>
    <w:rsid w:val="00710A61"/>
    <w:rsid w:val="007A5806"/>
    <w:rsid w:val="007B1A43"/>
    <w:rsid w:val="007B5B65"/>
    <w:rsid w:val="007C42D9"/>
    <w:rsid w:val="007E4A4D"/>
    <w:rsid w:val="007E5817"/>
    <w:rsid w:val="0089647E"/>
    <w:rsid w:val="008C1586"/>
    <w:rsid w:val="009362AD"/>
    <w:rsid w:val="00955A27"/>
    <w:rsid w:val="00966909"/>
    <w:rsid w:val="009B20EC"/>
    <w:rsid w:val="00A147CB"/>
    <w:rsid w:val="00A31862"/>
    <w:rsid w:val="00A43BAD"/>
    <w:rsid w:val="00A81151"/>
    <w:rsid w:val="00AA22F3"/>
    <w:rsid w:val="00AE004A"/>
    <w:rsid w:val="00AF1969"/>
    <w:rsid w:val="00B15D7B"/>
    <w:rsid w:val="00B23C4F"/>
    <w:rsid w:val="00B37B08"/>
    <w:rsid w:val="00B96CEA"/>
    <w:rsid w:val="00C247F8"/>
    <w:rsid w:val="00C80E75"/>
    <w:rsid w:val="00C96785"/>
    <w:rsid w:val="00CB46CE"/>
    <w:rsid w:val="00CD1D1F"/>
    <w:rsid w:val="00CE1FE6"/>
    <w:rsid w:val="00CE46E0"/>
    <w:rsid w:val="00D304C0"/>
    <w:rsid w:val="00D35287"/>
    <w:rsid w:val="00DB3621"/>
    <w:rsid w:val="00DC2D3C"/>
    <w:rsid w:val="00DE2D51"/>
    <w:rsid w:val="00E63EC3"/>
    <w:rsid w:val="00F5584C"/>
    <w:rsid w:val="00FA3ADF"/>
    <w:rsid w:val="00FD4379"/>
    <w:rsid w:val="00FE30A7"/>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B7D71E3-A5AA-486E-8144-DC917788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BodyTextIndent">
    <w:name w:val="Body Text Indent"/>
    <w:basedOn w:val="Normal"/>
    <w:link w:val="BodyTextIndentChar"/>
    <w:uiPriority w:val="99"/>
    <w:semiHidden/>
    <w:unhideWhenUsed/>
    <w:rsid w:val="007B1A43"/>
    <w:pPr>
      <w:spacing w:after="120"/>
      <w:ind w:left="360"/>
    </w:pPr>
  </w:style>
  <w:style w:type="character" w:customStyle="1" w:styleId="BodyTextIndentChar">
    <w:name w:val="Body Text Indent Char"/>
    <w:basedOn w:val="DefaultParagraphFont"/>
    <w:link w:val="BodyTextIndent"/>
    <w:uiPriority w:val="99"/>
    <w:semiHidden/>
    <w:rsid w:val="007B1A43"/>
  </w:style>
  <w:style w:type="character" w:styleId="Strong">
    <w:name w:val="Strong"/>
    <w:qFormat/>
    <w:rsid w:val="00A43BAD"/>
    <w:rPr>
      <w:b/>
      <w:bCs/>
    </w:rPr>
  </w:style>
  <w:style w:type="paragraph" w:styleId="ListParagraph">
    <w:name w:val="List Paragraph"/>
    <w:basedOn w:val="Normal"/>
    <w:uiPriority w:val="34"/>
    <w:qFormat/>
    <w:rsid w:val="0011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AdvancementandAwards/%7E/media/Images/boyscouts/resources/32216/mb/art/s/WART.s.jpg.ashx?w=75&amp;h=75&amp;as=1"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6FFCA-472F-4374-9CF4-3E19630D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Water Sports</vt:lpstr>
    </vt:vector>
  </TitlesOfParts>
  <Company>US Scouting Service Project, Inc.</Company>
  <LinksUpToDate>false</LinksUpToDate>
  <CharactersWithSpaces>1</CharactersWithSpaces>
  <SharedDoc>false</SharedDoc>
  <HLinks>
    <vt:vector size="60"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7995450</vt:i4>
      </vt:variant>
      <vt:variant>
        <vt:i4>15</vt:i4>
      </vt:variant>
      <vt:variant>
        <vt:i4>0</vt:i4>
      </vt:variant>
      <vt:variant>
        <vt:i4>5</vt:i4>
      </vt:variant>
      <vt:variant>
        <vt:lpwstr>http://www.scouting.org/scoutsource/HealthandSafety/Aquatics/safe-swim.aspx</vt:lpwstr>
      </vt:variant>
      <vt:variant>
        <vt:lpwstr/>
      </vt:variant>
      <vt:variant>
        <vt:i4>5505054</vt:i4>
      </vt:variant>
      <vt:variant>
        <vt:i4>12</vt:i4>
      </vt:variant>
      <vt:variant>
        <vt:i4>0</vt:i4>
      </vt:variant>
      <vt:variant>
        <vt:i4>5</vt:i4>
      </vt:variant>
      <vt:variant>
        <vt:lpwstr>www.scouting.org/HealthandSafety/Aquatics/safety-afloat.aspx</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7995465</vt:i4>
      </vt:variant>
      <vt:variant>
        <vt:i4>0</vt:i4>
      </vt:variant>
      <vt:variant>
        <vt:i4>0</vt:i4>
      </vt:variant>
      <vt:variant>
        <vt:i4>5</vt:i4>
      </vt:variant>
      <vt:variant>
        <vt:lpwstr>http://www.meritbadge.org/wiki/index.php/Water Sports</vt:lpwstr>
      </vt:variant>
      <vt:variant>
        <vt:lpwstr>Requirement_resources</vt:lpwstr>
      </vt:variant>
      <vt:variant>
        <vt:i4>5898262</vt:i4>
      </vt:variant>
      <vt:variant>
        <vt:i4>-1</vt:i4>
      </vt:variant>
      <vt:variant>
        <vt:i4>2059</vt:i4>
      </vt:variant>
      <vt:variant>
        <vt:i4>1</vt:i4>
      </vt:variant>
      <vt:variant>
        <vt:lpwstr>http://www.scouting.org/BoyScouts/AdvancementandAwards/%7E/media/Images/boyscouts/resources/32216/mb/art/s/WART.s.jpg.ashx?w=75&amp;h=75&amp;as=1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Sports</dc:title>
  <dc:subject>Merit Badge Workbook</dc:subject>
  <dc:creator>Craig Lincoln and Paul Wolf</dc:creator>
  <cp:keywords/>
  <cp:lastModifiedBy>Microsoft account</cp:lastModifiedBy>
  <cp:revision>4</cp:revision>
  <cp:lastPrinted>2013-11-01T23:35:00Z</cp:lastPrinted>
  <dcterms:created xsi:type="dcterms:W3CDTF">2013-11-01T23:13:00Z</dcterms:created>
  <dcterms:modified xsi:type="dcterms:W3CDTF">2013-11-01T23:35:00Z</dcterms:modified>
</cp:coreProperties>
</file>